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BC" w:rsidRDefault="00444C7E" w:rsidP="008C2CBC">
      <w:pPr>
        <w:spacing w:after="100" w:afterAutospacing="1" w:line="240" w:lineRule="auto"/>
        <w:jc w:val="center"/>
        <w:outlineLvl w:val="2"/>
        <w:rPr>
          <w:rFonts w:ascii="Times New Roman" w:eastAsia="Times New Roman" w:hAnsi="Times New Roman" w:cs="Aharoni"/>
          <w:b/>
          <w:i/>
          <w:color w:val="538135" w:themeColor="accent6" w:themeShade="BF"/>
          <w:sz w:val="36"/>
          <w:szCs w:val="36"/>
          <w:lang w:val="en"/>
        </w:rPr>
      </w:pPr>
      <w:r w:rsidRPr="00444C7E">
        <w:rPr>
          <w:rFonts w:ascii="Times New Roman" w:eastAsia="Times New Roman" w:hAnsi="Times New Roman" w:cs="Aharoni"/>
          <w:b/>
          <w:i/>
          <w:color w:val="538135" w:themeColor="accent6" w:themeShade="BF"/>
          <w:sz w:val="36"/>
          <w:szCs w:val="36"/>
          <w:lang w:val="en"/>
        </w:rPr>
        <w:t>What</w:t>
      </w:r>
      <w:r w:rsidR="00D55A39">
        <w:rPr>
          <w:rFonts w:ascii="Times New Roman" w:eastAsia="Times New Roman" w:hAnsi="Times New Roman" w:cs="Aharoni"/>
          <w:b/>
          <w:i/>
          <w:color w:val="538135" w:themeColor="accent6" w:themeShade="BF"/>
          <w:sz w:val="36"/>
          <w:szCs w:val="36"/>
          <w:lang w:val="en"/>
        </w:rPr>
        <w:t xml:space="preserve"> to expect before Gender </w:t>
      </w:r>
      <w:bookmarkStart w:id="0" w:name="_GoBack"/>
      <w:r w:rsidR="00D55A39">
        <w:rPr>
          <w:rFonts w:ascii="Times New Roman" w:eastAsia="Times New Roman" w:hAnsi="Times New Roman" w:cs="Aharoni"/>
          <w:b/>
          <w:i/>
          <w:color w:val="538135" w:themeColor="accent6" w:themeShade="BF"/>
          <w:sz w:val="36"/>
          <w:szCs w:val="36"/>
          <w:lang w:val="en"/>
        </w:rPr>
        <w:t>Af</w:t>
      </w:r>
      <w:r w:rsidR="006010D6" w:rsidRPr="006010D6">
        <w:rPr>
          <w:rFonts w:ascii="Times New Roman" w:eastAsia="Times New Roman" w:hAnsi="Times New Roman" w:cs="Aharoni"/>
          <w:b/>
          <w:i/>
          <w:color w:val="538135" w:themeColor="accent6" w:themeShade="BF"/>
          <w:sz w:val="36"/>
          <w:szCs w:val="36"/>
          <w:lang w:val="en"/>
        </w:rPr>
        <w:t>firmation</w:t>
      </w:r>
      <w:bookmarkEnd w:id="0"/>
      <w:r w:rsidR="006010D6" w:rsidRPr="006010D6">
        <w:rPr>
          <w:rFonts w:ascii="Times New Roman" w:eastAsia="Times New Roman" w:hAnsi="Times New Roman" w:cs="Aharoni"/>
          <w:b/>
          <w:i/>
          <w:color w:val="538135" w:themeColor="accent6" w:themeShade="BF"/>
          <w:sz w:val="36"/>
          <w:szCs w:val="36"/>
          <w:lang w:val="en"/>
        </w:rPr>
        <w:t xml:space="preserve"> Surgery?</w:t>
      </w:r>
    </w:p>
    <w:p w:rsidR="00634179" w:rsidRPr="007C37CA" w:rsidRDefault="00A9238C" w:rsidP="00634179">
      <w:pPr>
        <w:pStyle w:val="NoSpacing"/>
        <w:rPr>
          <w:b/>
          <w:color w:val="538135" w:themeColor="accent6" w:themeShade="BF"/>
          <w:sz w:val="28"/>
          <w:lang w:val="en"/>
        </w:rPr>
      </w:pPr>
      <w:r w:rsidRPr="007C37CA">
        <w:rPr>
          <w:b/>
          <w:color w:val="538135" w:themeColor="accent6" w:themeShade="BF"/>
          <w:sz w:val="28"/>
          <w:lang w:val="en"/>
        </w:rPr>
        <w:t xml:space="preserve">The Process: </w:t>
      </w:r>
    </w:p>
    <w:p w:rsidR="00444C7E" w:rsidRPr="00444C7E" w:rsidRDefault="00444C7E" w:rsidP="00444C7E">
      <w:pPr>
        <w:spacing w:after="100" w:afterAutospacing="1" w:line="420" w:lineRule="atLeast"/>
        <w:rPr>
          <w:rFonts w:ascii="Arial" w:eastAsia="Times New Roman" w:hAnsi="Arial" w:cs="Arial"/>
          <w:color w:val="000000"/>
          <w:sz w:val="24"/>
          <w:szCs w:val="24"/>
          <w:lang w:val="en"/>
        </w:rPr>
      </w:pPr>
      <w:r w:rsidRPr="00634179">
        <w:rPr>
          <w:rFonts w:ascii="Arial" w:eastAsia="Times New Roman" w:hAnsi="Arial" w:cs="Arial"/>
          <w:b/>
          <w:bCs/>
          <w:color w:val="000000"/>
          <w:sz w:val="24"/>
          <w:szCs w:val="24"/>
          <w:lang w:val="en"/>
        </w:rPr>
        <w:t>An initial in</w:t>
      </w:r>
      <w:r w:rsidR="006010D6" w:rsidRPr="00634179">
        <w:rPr>
          <w:rFonts w:ascii="Arial" w:eastAsia="Times New Roman" w:hAnsi="Arial" w:cs="Arial"/>
          <w:b/>
          <w:bCs/>
          <w:color w:val="000000"/>
          <w:sz w:val="24"/>
          <w:szCs w:val="24"/>
          <w:lang w:val="en"/>
        </w:rPr>
        <w:t>take interview via phone with our Nurse Navigator</w:t>
      </w:r>
      <w:r w:rsidRPr="00634179">
        <w:rPr>
          <w:rFonts w:ascii="Arial" w:eastAsia="Times New Roman" w:hAnsi="Arial" w:cs="Arial"/>
          <w:b/>
          <w:bCs/>
          <w:color w:val="000000"/>
          <w:sz w:val="24"/>
          <w:szCs w:val="24"/>
          <w:lang w:val="en"/>
        </w:rPr>
        <w:t>.</w:t>
      </w:r>
      <w:r w:rsidRPr="00444C7E">
        <w:rPr>
          <w:rFonts w:ascii="Arial" w:eastAsia="Times New Roman" w:hAnsi="Arial" w:cs="Arial"/>
          <w:b/>
          <w:bCs/>
          <w:color w:val="000000"/>
          <w:sz w:val="24"/>
          <w:szCs w:val="24"/>
          <w:lang w:val="en"/>
        </w:rPr>
        <w:t xml:space="preserve"> </w:t>
      </w:r>
      <w:r w:rsidRPr="00444C7E">
        <w:rPr>
          <w:rFonts w:ascii="Arial" w:eastAsia="Times New Roman" w:hAnsi="Arial" w:cs="Arial"/>
          <w:color w:val="000000"/>
          <w:sz w:val="24"/>
          <w:szCs w:val="24"/>
          <w:lang w:val="en"/>
        </w:rPr>
        <w:t xml:space="preserve">This is your first point of contact with the clinical team, where you will review your medical history, discuss which procedures you’d like to learn more about and what is required, and develop a plan for next steps. </w:t>
      </w:r>
      <w:r w:rsidR="009C044C">
        <w:rPr>
          <w:rFonts w:ascii="Arial" w:eastAsia="Times New Roman" w:hAnsi="Arial" w:cs="Arial"/>
          <w:color w:val="000000"/>
          <w:sz w:val="24"/>
          <w:szCs w:val="24"/>
          <w:lang w:val="en"/>
        </w:rPr>
        <w:t>D</w:t>
      </w:r>
      <w:r w:rsidRPr="00444C7E">
        <w:rPr>
          <w:rFonts w:ascii="Arial" w:eastAsia="Times New Roman" w:hAnsi="Arial" w:cs="Arial"/>
          <w:color w:val="000000"/>
          <w:sz w:val="24"/>
          <w:szCs w:val="24"/>
          <w:lang w:val="en"/>
        </w:rPr>
        <w:t xml:space="preserve">ocumentation </w:t>
      </w:r>
      <w:r w:rsidR="009C044C">
        <w:rPr>
          <w:rFonts w:ascii="Arial" w:eastAsia="Times New Roman" w:hAnsi="Arial" w:cs="Arial"/>
          <w:color w:val="000000"/>
          <w:sz w:val="24"/>
          <w:szCs w:val="24"/>
          <w:lang w:val="en"/>
        </w:rPr>
        <w:t xml:space="preserve">needed before </w:t>
      </w:r>
      <w:r w:rsidRPr="00444C7E">
        <w:rPr>
          <w:rFonts w:ascii="Arial" w:eastAsia="Times New Roman" w:hAnsi="Arial" w:cs="Arial"/>
          <w:color w:val="000000"/>
          <w:sz w:val="24"/>
          <w:szCs w:val="24"/>
          <w:lang w:val="en"/>
        </w:rPr>
        <w:t xml:space="preserve">surgery: </w:t>
      </w:r>
    </w:p>
    <w:p w:rsidR="00444C7E" w:rsidRPr="00444C7E" w:rsidRDefault="009C044C" w:rsidP="00444C7E">
      <w:pPr>
        <w:numPr>
          <w:ilvl w:val="0"/>
          <w:numId w:val="1"/>
        </w:numPr>
        <w:spacing w:before="100" w:beforeAutospacing="1" w:after="100" w:afterAutospacing="1" w:line="420" w:lineRule="atLeast"/>
        <w:ind w:left="0"/>
        <w:rPr>
          <w:rFonts w:ascii="Arial" w:eastAsia="Times New Roman" w:hAnsi="Arial" w:cs="Arial"/>
          <w:color w:val="333333"/>
          <w:sz w:val="24"/>
          <w:szCs w:val="24"/>
          <w:lang w:val="en"/>
        </w:rPr>
      </w:pPr>
      <w:r>
        <w:rPr>
          <w:rFonts w:ascii="Arial" w:eastAsia="Times New Roman" w:hAnsi="Arial" w:cs="Arial"/>
          <w:color w:val="333333"/>
          <w:sz w:val="24"/>
          <w:szCs w:val="24"/>
          <w:lang w:val="en"/>
        </w:rPr>
        <w:t>Labs</w:t>
      </w:r>
      <w:r w:rsidR="00444C7E" w:rsidRPr="00444C7E">
        <w:rPr>
          <w:rFonts w:ascii="Arial" w:eastAsia="Times New Roman" w:hAnsi="Arial" w:cs="Arial"/>
          <w:color w:val="333333"/>
          <w:sz w:val="24"/>
          <w:szCs w:val="24"/>
          <w:lang w:val="en"/>
        </w:rPr>
        <w:t xml:space="preserve"> and medical records documenting your hormone therapy. </w:t>
      </w:r>
    </w:p>
    <w:p w:rsidR="00444C7E" w:rsidRPr="00444C7E" w:rsidRDefault="00444C7E" w:rsidP="00444C7E">
      <w:pPr>
        <w:numPr>
          <w:ilvl w:val="0"/>
          <w:numId w:val="1"/>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Medical records from your primary physician (these will be requested by the clinical team). </w:t>
      </w:r>
    </w:p>
    <w:p w:rsidR="00444C7E" w:rsidRPr="00444C7E" w:rsidRDefault="00444C7E" w:rsidP="00444C7E">
      <w:pPr>
        <w:numPr>
          <w:ilvl w:val="0"/>
          <w:numId w:val="1"/>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Surgical readiness referral letters from mental health providers documenting their assessment and evaluation. </w:t>
      </w:r>
    </w:p>
    <w:p w:rsidR="00444C7E" w:rsidRPr="00444C7E" w:rsidRDefault="00444C7E" w:rsidP="00444C7E">
      <w:pPr>
        <w:numPr>
          <w:ilvl w:val="0"/>
          <w:numId w:val="1"/>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Information about which prescription and over-the-counter medications you are currently taking. </w:t>
      </w:r>
    </w:p>
    <w:p w:rsidR="00634179" w:rsidRDefault="00444C7E" w:rsidP="00634179">
      <w:pPr>
        <w:numPr>
          <w:ilvl w:val="0"/>
          <w:numId w:val="1"/>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Insurance information. </w:t>
      </w:r>
    </w:p>
    <w:p w:rsidR="00634179" w:rsidRPr="00634179" w:rsidRDefault="00634179" w:rsidP="00634179">
      <w:pPr>
        <w:pStyle w:val="NoSpacing"/>
        <w:rPr>
          <w:lang w:val="en"/>
        </w:rPr>
      </w:pPr>
    </w:p>
    <w:p w:rsidR="00444C7E" w:rsidRPr="00444C7E" w:rsidRDefault="009C044C" w:rsidP="00444C7E">
      <w:pPr>
        <w:spacing w:after="100" w:afterAutospacing="1" w:line="420" w:lineRule="atLeast"/>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Initial Consult</w:t>
      </w:r>
      <w:r w:rsidR="00444C7E" w:rsidRPr="00444C7E">
        <w:rPr>
          <w:rFonts w:ascii="Arial" w:eastAsia="Times New Roman" w:hAnsi="Arial" w:cs="Arial"/>
          <w:b/>
          <w:bCs/>
          <w:color w:val="000000"/>
          <w:sz w:val="24"/>
          <w:szCs w:val="24"/>
          <w:lang w:val="en"/>
        </w:rPr>
        <w:t xml:space="preserve"> appointment with your surgeon.</w:t>
      </w:r>
      <w:r w:rsidR="00444C7E" w:rsidRPr="00444C7E">
        <w:rPr>
          <w:rFonts w:ascii="Arial" w:eastAsia="Times New Roman" w:hAnsi="Arial" w:cs="Arial"/>
          <w:color w:val="000000"/>
          <w:sz w:val="24"/>
          <w:szCs w:val="24"/>
          <w:lang w:val="en"/>
        </w:rPr>
        <w:t xml:space="preserve"> </w:t>
      </w:r>
      <w:r w:rsidR="00E05BF0" w:rsidRPr="00E05BF0">
        <w:rPr>
          <w:rFonts w:ascii="Arial" w:eastAsia="Times New Roman" w:hAnsi="Arial" w:cs="Arial"/>
          <w:color w:val="333333"/>
          <w:sz w:val="24"/>
          <w:szCs w:val="24"/>
          <w:lang w:val="en"/>
        </w:rPr>
        <w:t>Once we have all the required documentation</w:t>
      </w:r>
      <w:r w:rsidR="00E05BF0" w:rsidRPr="00F20FA1">
        <w:rPr>
          <w:rFonts w:ascii="Arial" w:eastAsia="Times New Roman" w:hAnsi="Arial" w:cs="Arial"/>
          <w:i/>
          <w:color w:val="333333"/>
          <w:sz w:val="24"/>
          <w:szCs w:val="24"/>
          <w:lang w:val="en"/>
        </w:rPr>
        <w:t xml:space="preserve"> </w:t>
      </w:r>
      <w:r w:rsidR="00E05BF0">
        <w:rPr>
          <w:rFonts w:ascii="Arial" w:eastAsia="Times New Roman" w:hAnsi="Arial" w:cs="Arial"/>
          <w:color w:val="000000"/>
          <w:sz w:val="24"/>
          <w:szCs w:val="24"/>
          <w:lang w:val="en"/>
        </w:rPr>
        <w:t>y</w:t>
      </w:r>
      <w:r w:rsidR="00444C7E" w:rsidRPr="00444C7E">
        <w:rPr>
          <w:rFonts w:ascii="Arial" w:eastAsia="Times New Roman" w:hAnsi="Arial" w:cs="Arial"/>
          <w:color w:val="000000"/>
          <w:sz w:val="24"/>
          <w:szCs w:val="24"/>
          <w:lang w:val="en"/>
        </w:rPr>
        <w:t xml:space="preserve">ou will </w:t>
      </w:r>
      <w:r w:rsidR="00E05BF0">
        <w:rPr>
          <w:rFonts w:ascii="Arial" w:eastAsia="Times New Roman" w:hAnsi="Arial" w:cs="Arial"/>
          <w:color w:val="000000"/>
          <w:sz w:val="24"/>
          <w:szCs w:val="24"/>
          <w:lang w:val="en"/>
        </w:rPr>
        <w:t>be given an appointment</w:t>
      </w:r>
      <w:r w:rsidR="00444C7E" w:rsidRPr="00444C7E">
        <w:rPr>
          <w:rFonts w:ascii="Arial" w:eastAsia="Times New Roman" w:hAnsi="Arial" w:cs="Arial"/>
          <w:color w:val="000000"/>
          <w:sz w:val="24"/>
          <w:szCs w:val="24"/>
          <w:lang w:val="en"/>
        </w:rPr>
        <w:t xml:space="preserve"> to discuss the specifics of you</w:t>
      </w:r>
      <w:r>
        <w:rPr>
          <w:rFonts w:ascii="Arial" w:eastAsia="Times New Roman" w:hAnsi="Arial" w:cs="Arial"/>
          <w:color w:val="000000"/>
          <w:sz w:val="24"/>
          <w:szCs w:val="24"/>
          <w:lang w:val="en"/>
        </w:rPr>
        <w:t xml:space="preserve">r gender affirming surgery. </w:t>
      </w:r>
      <w:r w:rsidR="00F20FA1">
        <w:rPr>
          <w:rFonts w:ascii="Arial" w:eastAsia="Times New Roman" w:hAnsi="Arial" w:cs="Arial"/>
          <w:color w:val="000000"/>
          <w:sz w:val="24"/>
          <w:szCs w:val="24"/>
          <w:lang w:val="en"/>
        </w:rPr>
        <w:t xml:space="preserve">Your appointment </w:t>
      </w:r>
      <w:r w:rsidR="00352F3D">
        <w:rPr>
          <w:rFonts w:ascii="Arial" w:eastAsia="Times New Roman" w:hAnsi="Arial" w:cs="Arial"/>
          <w:color w:val="000000"/>
          <w:sz w:val="24"/>
          <w:szCs w:val="24"/>
          <w:lang w:val="en"/>
        </w:rPr>
        <w:t>will be with Dr. Loree or</w:t>
      </w:r>
      <w:r>
        <w:rPr>
          <w:rFonts w:ascii="Arial" w:eastAsia="Times New Roman" w:hAnsi="Arial" w:cs="Arial"/>
          <w:color w:val="000000"/>
          <w:sz w:val="24"/>
          <w:szCs w:val="24"/>
          <w:lang w:val="en"/>
        </w:rPr>
        <w:t xml:space="preserve"> Dr. Burke </w:t>
      </w:r>
      <w:r w:rsidR="00352F3D">
        <w:rPr>
          <w:rFonts w:ascii="Arial" w:eastAsia="Times New Roman" w:hAnsi="Arial" w:cs="Arial"/>
          <w:color w:val="000000"/>
          <w:sz w:val="24"/>
          <w:szCs w:val="24"/>
          <w:lang w:val="en"/>
        </w:rPr>
        <w:t xml:space="preserve">and one of our advanced practitioners which </w:t>
      </w:r>
      <w:r>
        <w:rPr>
          <w:rFonts w:ascii="Arial" w:eastAsia="Times New Roman" w:hAnsi="Arial" w:cs="Arial"/>
          <w:color w:val="000000"/>
          <w:sz w:val="24"/>
          <w:szCs w:val="24"/>
          <w:lang w:val="en"/>
        </w:rPr>
        <w:t xml:space="preserve">will </w:t>
      </w:r>
      <w:r w:rsidR="00F20FA1">
        <w:rPr>
          <w:rFonts w:ascii="Arial" w:eastAsia="Times New Roman" w:hAnsi="Arial" w:cs="Arial"/>
          <w:color w:val="000000"/>
          <w:sz w:val="24"/>
          <w:szCs w:val="24"/>
          <w:lang w:val="en"/>
        </w:rPr>
        <w:t>include</w:t>
      </w:r>
      <w:r>
        <w:rPr>
          <w:rFonts w:ascii="Arial" w:eastAsia="Times New Roman" w:hAnsi="Arial" w:cs="Arial"/>
          <w:color w:val="000000"/>
          <w:sz w:val="24"/>
          <w:szCs w:val="24"/>
          <w:lang w:val="en"/>
        </w:rPr>
        <w:t>:</w:t>
      </w:r>
      <w:r w:rsidR="00444C7E" w:rsidRPr="00444C7E">
        <w:rPr>
          <w:rFonts w:ascii="Arial" w:eastAsia="Times New Roman" w:hAnsi="Arial" w:cs="Arial"/>
          <w:color w:val="000000"/>
          <w:sz w:val="24"/>
          <w:szCs w:val="24"/>
          <w:lang w:val="en"/>
        </w:rPr>
        <w:t xml:space="preserve"> </w:t>
      </w:r>
    </w:p>
    <w:p w:rsidR="00444C7E" w:rsidRPr="00444C7E" w:rsidRDefault="00444C7E" w:rsidP="00444C7E">
      <w:pPr>
        <w:numPr>
          <w:ilvl w:val="0"/>
          <w:numId w:val="2"/>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Assessment of your medical health status and readiness for major surgical procedures. </w:t>
      </w:r>
    </w:p>
    <w:p w:rsidR="00444C7E" w:rsidRPr="00444C7E" w:rsidRDefault="00444C7E" w:rsidP="00444C7E">
      <w:pPr>
        <w:numPr>
          <w:ilvl w:val="0"/>
          <w:numId w:val="2"/>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Discussion of your gender affirmation goals and assessment of which procedures may be most appropriate to help you in your journey. </w:t>
      </w:r>
    </w:p>
    <w:p w:rsidR="008C2CBC" w:rsidRPr="008C2CBC" w:rsidRDefault="00444C7E" w:rsidP="008C2CBC">
      <w:pPr>
        <w:numPr>
          <w:ilvl w:val="0"/>
          <w:numId w:val="2"/>
        </w:numPr>
        <w:spacing w:before="100" w:beforeAutospacing="1" w:after="100" w:afterAutospacing="1" w:line="420" w:lineRule="atLeast"/>
        <w:ind w:left="0"/>
        <w:rPr>
          <w:rFonts w:ascii="Arial" w:eastAsia="Times New Roman" w:hAnsi="Arial" w:cs="Arial"/>
          <w:color w:val="333333"/>
          <w:sz w:val="24"/>
          <w:szCs w:val="24"/>
          <w:lang w:val="en"/>
        </w:rPr>
      </w:pPr>
      <w:r w:rsidRPr="00444C7E">
        <w:rPr>
          <w:rFonts w:ascii="Arial" w:eastAsia="Times New Roman" w:hAnsi="Arial" w:cs="Arial"/>
          <w:color w:val="333333"/>
          <w:sz w:val="24"/>
          <w:szCs w:val="24"/>
          <w:lang w:val="en"/>
        </w:rPr>
        <w:t xml:space="preserve">Specific details about the procedures you and your surgeon identify, including the risks, benefits and what to expect after surgery. </w:t>
      </w:r>
    </w:p>
    <w:p w:rsidR="00E05BF0" w:rsidRDefault="00E05BF0" w:rsidP="008C2CBC">
      <w:pPr>
        <w:rPr>
          <w:rFonts w:ascii="Times New Roman" w:hAnsi="Times New Roman" w:cs="Times New Roman"/>
          <w:b/>
          <w:sz w:val="24"/>
          <w:szCs w:val="24"/>
        </w:rPr>
      </w:pPr>
    </w:p>
    <w:p w:rsidR="008C2CBC" w:rsidRPr="00634179" w:rsidRDefault="008C2CBC" w:rsidP="008C2CBC">
      <w:pPr>
        <w:rPr>
          <w:rFonts w:ascii="Times New Roman" w:hAnsi="Times New Roman" w:cs="Times New Roman"/>
          <w:b/>
          <w:i/>
          <w:sz w:val="24"/>
          <w:szCs w:val="24"/>
        </w:rPr>
      </w:pPr>
      <w:r w:rsidRPr="00634179">
        <w:rPr>
          <w:rFonts w:ascii="Times New Roman" w:hAnsi="Times New Roman" w:cs="Times New Roman"/>
          <w:b/>
          <w:i/>
          <w:sz w:val="24"/>
          <w:szCs w:val="24"/>
        </w:rPr>
        <w:t xml:space="preserve">If you </w:t>
      </w:r>
      <w:r w:rsidRPr="00634179">
        <w:rPr>
          <w:rFonts w:ascii="Times New Roman" w:hAnsi="Times New Roman" w:cs="Times New Roman"/>
          <w:b/>
          <w:i/>
          <w:color w:val="FF0000"/>
          <w:sz w:val="24"/>
          <w:szCs w:val="24"/>
        </w:rPr>
        <w:t xml:space="preserve">SMOKE </w:t>
      </w:r>
      <w:r w:rsidRPr="00634179">
        <w:rPr>
          <w:rFonts w:ascii="Times New Roman" w:hAnsi="Times New Roman" w:cs="Times New Roman"/>
          <w:b/>
          <w:i/>
          <w:sz w:val="24"/>
          <w:szCs w:val="24"/>
        </w:rPr>
        <w:t xml:space="preserve">you will not be scheduled for surgery until you are nicotine free. You will be tested for the presence of nicotine by either a blood or urine sample prior to the next steps. </w:t>
      </w:r>
    </w:p>
    <w:p w:rsidR="008C2CBC" w:rsidRDefault="008C2CBC" w:rsidP="008C2CBC">
      <w:pPr>
        <w:spacing w:after="100" w:afterAutospacing="1" w:line="240" w:lineRule="auto"/>
        <w:jc w:val="center"/>
        <w:outlineLvl w:val="2"/>
        <w:rPr>
          <w:rFonts w:ascii="Times New Roman" w:eastAsia="Times New Roman" w:hAnsi="Times New Roman" w:cs="Aharoni"/>
          <w:b/>
          <w:i/>
          <w:color w:val="538135" w:themeColor="accent6" w:themeShade="BF"/>
          <w:sz w:val="36"/>
          <w:szCs w:val="36"/>
          <w:lang w:val="en"/>
        </w:rPr>
      </w:pPr>
    </w:p>
    <w:p w:rsidR="008C2CBC" w:rsidRDefault="008C2CBC" w:rsidP="008C2CBC">
      <w:pPr>
        <w:spacing w:after="100" w:afterAutospacing="1" w:line="240" w:lineRule="auto"/>
        <w:jc w:val="center"/>
        <w:outlineLvl w:val="2"/>
        <w:rPr>
          <w:rFonts w:ascii="Times New Roman" w:eastAsia="Times New Roman" w:hAnsi="Times New Roman" w:cs="Aharoni"/>
          <w:b/>
          <w:i/>
          <w:color w:val="538135" w:themeColor="accent6" w:themeShade="BF"/>
          <w:sz w:val="36"/>
          <w:szCs w:val="36"/>
          <w:lang w:val="en"/>
        </w:rPr>
      </w:pPr>
      <w:r>
        <w:rPr>
          <w:rFonts w:ascii="Times New Roman" w:eastAsia="Times New Roman" w:hAnsi="Times New Roman" w:cs="Aharoni"/>
          <w:b/>
          <w:i/>
          <w:color w:val="538135" w:themeColor="accent6" w:themeShade="BF"/>
          <w:sz w:val="36"/>
          <w:szCs w:val="36"/>
          <w:lang w:val="en"/>
        </w:rPr>
        <w:lastRenderedPageBreak/>
        <w:t>Next steps following your initial consult …</w:t>
      </w:r>
    </w:p>
    <w:p w:rsidR="00634179" w:rsidRPr="008C2CBC" w:rsidRDefault="00634179" w:rsidP="008118E9">
      <w:pPr>
        <w:pStyle w:val="NoSpacing"/>
        <w:rPr>
          <w:lang w:val="en"/>
        </w:rPr>
      </w:pPr>
    </w:p>
    <w:p w:rsidR="007F2425" w:rsidRPr="007F2425" w:rsidRDefault="008C702D" w:rsidP="007F2425">
      <w:pPr>
        <w:spacing w:before="100" w:beforeAutospacing="1" w:after="100" w:afterAutospacing="1" w:line="420" w:lineRule="atLeast"/>
        <w:rPr>
          <w:rFonts w:ascii="Arial" w:eastAsia="Times New Roman" w:hAnsi="Arial" w:cs="Arial"/>
          <w:color w:val="333333"/>
          <w:sz w:val="24"/>
          <w:szCs w:val="24"/>
          <w:lang w:val="en"/>
        </w:rPr>
      </w:pPr>
      <w:r w:rsidRPr="008C702D">
        <w:rPr>
          <w:rFonts w:ascii="Arial" w:eastAsia="Times New Roman" w:hAnsi="Arial" w:cs="Arial"/>
          <w:b/>
          <w:color w:val="333333"/>
          <w:sz w:val="24"/>
          <w:szCs w:val="24"/>
          <w:lang w:val="en"/>
        </w:rPr>
        <w:t xml:space="preserve">Insurance clearance </w:t>
      </w:r>
      <w:r w:rsidR="00025C5D">
        <w:rPr>
          <w:rFonts w:ascii="Arial" w:eastAsia="Times New Roman" w:hAnsi="Arial" w:cs="Arial"/>
          <w:color w:val="333333"/>
          <w:sz w:val="24"/>
          <w:szCs w:val="24"/>
          <w:lang w:val="en"/>
        </w:rPr>
        <w:t xml:space="preserve">Once you have met with our team we will submit your medical records along with your mental health letters to your insurance company to obtain authorization for surgery. This can take up to 30 days or more. We will notify you once you have been approved and schedule the next step. </w:t>
      </w:r>
    </w:p>
    <w:p w:rsidR="007F2425" w:rsidRPr="007F2425" w:rsidRDefault="00025C5D" w:rsidP="007F2425">
      <w:pPr>
        <w:spacing w:before="100" w:beforeAutospacing="1" w:after="100" w:afterAutospacing="1" w:line="420" w:lineRule="atLeast"/>
        <w:rPr>
          <w:rFonts w:ascii="Arial" w:eastAsia="Times New Roman" w:hAnsi="Arial" w:cs="Arial"/>
          <w:color w:val="333333"/>
          <w:sz w:val="24"/>
          <w:szCs w:val="24"/>
          <w:lang w:val="en"/>
        </w:rPr>
      </w:pPr>
      <w:r w:rsidRPr="00025C5D">
        <w:rPr>
          <w:rFonts w:ascii="Arial" w:eastAsia="Times New Roman" w:hAnsi="Arial" w:cs="Arial"/>
          <w:b/>
          <w:color w:val="333333"/>
          <w:sz w:val="24"/>
          <w:szCs w:val="24"/>
          <w:lang w:val="en"/>
        </w:rPr>
        <w:t>Final Discussion</w:t>
      </w:r>
      <w:r w:rsidR="00F96CE0">
        <w:rPr>
          <w:rFonts w:ascii="Arial" w:eastAsia="Times New Roman" w:hAnsi="Arial" w:cs="Arial"/>
          <w:b/>
          <w:color w:val="333333"/>
          <w:sz w:val="24"/>
          <w:szCs w:val="24"/>
          <w:lang w:val="en"/>
        </w:rPr>
        <w:t xml:space="preserve"> with the surgeon</w:t>
      </w:r>
      <w:r w:rsidRPr="00025C5D">
        <w:rPr>
          <w:rFonts w:ascii="Arial" w:eastAsia="Times New Roman" w:hAnsi="Arial" w:cs="Arial"/>
          <w:b/>
          <w:color w:val="333333"/>
          <w:sz w:val="24"/>
          <w:szCs w:val="24"/>
          <w:lang w:val="en"/>
        </w:rPr>
        <w:t xml:space="preserve"> </w:t>
      </w:r>
      <w:r>
        <w:rPr>
          <w:rFonts w:ascii="Arial" w:eastAsia="Times New Roman" w:hAnsi="Arial" w:cs="Arial"/>
          <w:color w:val="333333"/>
          <w:sz w:val="24"/>
          <w:szCs w:val="24"/>
          <w:lang w:val="en"/>
        </w:rPr>
        <w:t xml:space="preserve">At this appointment you will meet with your surgeon again to discuss any question or concerns you may have and you will go over the procedure one more time. </w:t>
      </w:r>
      <w:r w:rsidR="00F96CE0">
        <w:rPr>
          <w:rFonts w:ascii="Arial" w:eastAsia="Times New Roman" w:hAnsi="Arial" w:cs="Arial"/>
          <w:color w:val="333333"/>
          <w:sz w:val="24"/>
          <w:szCs w:val="24"/>
          <w:lang w:val="en"/>
        </w:rPr>
        <w:t xml:space="preserve">You will leave this appointment with your surgery date. </w:t>
      </w:r>
    </w:p>
    <w:p w:rsidR="00814D0F" w:rsidRDefault="00444C7E" w:rsidP="00D153AA">
      <w:pPr>
        <w:spacing w:after="100" w:afterAutospacing="1" w:line="420" w:lineRule="atLeast"/>
        <w:rPr>
          <w:rFonts w:ascii="Arial" w:eastAsia="Times New Roman" w:hAnsi="Arial" w:cs="Arial"/>
          <w:color w:val="000000"/>
          <w:sz w:val="24"/>
          <w:szCs w:val="24"/>
          <w:lang w:val="en"/>
        </w:rPr>
      </w:pPr>
      <w:r w:rsidRPr="00444C7E">
        <w:rPr>
          <w:rFonts w:ascii="Arial" w:eastAsia="Times New Roman" w:hAnsi="Arial" w:cs="Arial"/>
          <w:b/>
          <w:bCs/>
          <w:color w:val="000000"/>
          <w:sz w:val="24"/>
          <w:szCs w:val="24"/>
          <w:lang w:val="en"/>
        </w:rPr>
        <w:t>A preoperative anesthesia and medical evaluation.</w:t>
      </w:r>
      <w:r w:rsidRPr="00444C7E">
        <w:rPr>
          <w:rFonts w:ascii="Arial" w:eastAsia="Times New Roman" w:hAnsi="Arial" w:cs="Arial"/>
          <w:color w:val="000000"/>
          <w:sz w:val="24"/>
          <w:szCs w:val="24"/>
          <w:lang w:val="en"/>
        </w:rPr>
        <w:t xml:space="preserve"> Two to</w:t>
      </w:r>
      <w:r w:rsidR="005D4DBE">
        <w:rPr>
          <w:rFonts w:ascii="Arial" w:eastAsia="Times New Roman" w:hAnsi="Arial" w:cs="Arial"/>
          <w:color w:val="000000"/>
          <w:sz w:val="24"/>
          <w:szCs w:val="24"/>
          <w:lang w:val="en"/>
        </w:rPr>
        <w:t xml:space="preserve"> four weeks before your surgery</w:t>
      </w:r>
      <w:r w:rsidRPr="00444C7E">
        <w:rPr>
          <w:rFonts w:ascii="Arial" w:eastAsia="Times New Roman" w:hAnsi="Arial" w:cs="Arial"/>
          <w:color w:val="000000"/>
          <w:sz w:val="24"/>
          <w:szCs w:val="24"/>
          <w:lang w:val="en"/>
        </w:rPr>
        <w:t xml:space="preserve"> you </w:t>
      </w:r>
      <w:r w:rsidR="005D4DBE">
        <w:rPr>
          <w:rFonts w:ascii="Arial" w:eastAsia="Times New Roman" w:hAnsi="Arial" w:cs="Arial"/>
          <w:color w:val="000000"/>
          <w:sz w:val="24"/>
          <w:szCs w:val="24"/>
          <w:lang w:val="en"/>
        </w:rPr>
        <w:t xml:space="preserve">will come to the hospital for a chest x-ray, labs, and an ekg </w:t>
      </w:r>
      <w:r w:rsidRPr="00444C7E">
        <w:rPr>
          <w:rFonts w:ascii="Arial" w:eastAsia="Times New Roman" w:hAnsi="Arial" w:cs="Arial"/>
          <w:color w:val="000000"/>
          <w:sz w:val="24"/>
          <w:szCs w:val="24"/>
          <w:lang w:val="en"/>
        </w:rPr>
        <w:t>which</w:t>
      </w:r>
      <w:r w:rsidR="005D4DBE">
        <w:rPr>
          <w:rFonts w:ascii="Arial" w:eastAsia="Times New Roman" w:hAnsi="Arial" w:cs="Arial"/>
          <w:color w:val="000000"/>
          <w:sz w:val="24"/>
          <w:szCs w:val="24"/>
          <w:lang w:val="en"/>
        </w:rPr>
        <w:t xml:space="preserve"> will </w:t>
      </w:r>
      <w:r w:rsidRPr="00444C7E">
        <w:rPr>
          <w:rFonts w:ascii="Arial" w:eastAsia="Times New Roman" w:hAnsi="Arial" w:cs="Arial"/>
          <w:color w:val="000000"/>
          <w:sz w:val="24"/>
          <w:szCs w:val="24"/>
          <w:lang w:val="en"/>
        </w:rPr>
        <w:t xml:space="preserve">ensure that you </w:t>
      </w:r>
      <w:r w:rsidR="005D4DBE">
        <w:rPr>
          <w:rFonts w:ascii="Arial" w:eastAsia="Times New Roman" w:hAnsi="Arial" w:cs="Arial"/>
          <w:color w:val="000000"/>
          <w:sz w:val="24"/>
          <w:szCs w:val="24"/>
          <w:lang w:val="en"/>
        </w:rPr>
        <w:t xml:space="preserve">are healthy enough for surgery.  </w:t>
      </w:r>
    </w:p>
    <w:p w:rsidR="008C2CBC" w:rsidRPr="008C2CBC" w:rsidRDefault="008C2CBC" w:rsidP="00D153AA">
      <w:pPr>
        <w:spacing w:after="100" w:afterAutospacing="1" w:line="420" w:lineRule="atLeast"/>
        <w:rPr>
          <w:rFonts w:ascii="Arial" w:eastAsia="Times New Roman" w:hAnsi="Arial" w:cs="Arial"/>
          <w:b/>
          <w:color w:val="000000"/>
          <w:sz w:val="24"/>
          <w:szCs w:val="24"/>
          <w:lang w:val="en"/>
        </w:rPr>
      </w:pPr>
    </w:p>
    <w:p w:rsidR="008C2CBC" w:rsidRPr="008C2CBC" w:rsidRDefault="008C2CBC" w:rsidP="008C2CBC">
      <w:pPr>
        <w:pStyle w:val="NoSpacing"/>
        <w:rPr>
          <w:rFonts w:ascii="Times New Roman" w:hAnsi="Times New Roman" w:cs="Times New Roman"/>
          <w:b/>
          <w:sz w:val="28"/>
          <w:szCs w:val="28"/>
        </w:rPr>
      </w:pPr>
    </w:p>
    <w:p w:rsidR="008C2CBC" w:rsidRPr="00D153AA" w:rsidRDefault="008C2CBC" w:rsidP="00D153AA">
      <w:pPr>
        <w:spacing w:after="100" w:afterAutospacing="1" w:line="420" w:lineRule="atLeast"/>
        <w:rPr>
          <w:rFonts w:ascii="Arial" w:eastAsia="Times New Roman" w:hAnsi="Arial" w:cs="Arial"/>
          <w:color w:val="000000"/>
          <w:sz w:val="24"/>
          <w:szCs w:val="24"/>
          <w:lang w:val="en"/>
        </w:rPr>
      </w:pPr>
    </w:p>
    <w:sectPr w:rsidR="008C2CBC" w:rsidRPr="00D153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34" w:rsidRDefault="00BD0234" w:rsidP="00BD0234">
      <w:pPr>
        <w:spacing w:after="0" w:line="240" w:lineRule="auto"/>
      </w:pPr>
      <w:r>
        <w:separator/>
      </w:r>
    </w:p>
  </w:endnote>
  <w:endnote w:type="continuationSeparator" w:id="0">
    <w:p w:rsidR="00BD0234" w:rsidRDefault="00BD0234" w:rsidP="00BD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34" w:rsidRDefault="00BD0234" w:rsidP="00BD0234">
      <w:pPr>
        <w:spacing w:after="0" w:line="240" w:lineRule="auto"/>
      </w:pPr>
      <w:r>
        <w:separator/>
      </w:r>
    </w:p>
  </w:footnote>
  <w:footnote w:type="continuationSeparator" w:id="0">
    <w:p w:rsidR="00BD0234" w:rsidRDefault="00BD0234" w:rsidP="00BD0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1DFF"/>
    <w:multiLevelType w:val="multilevel"/>
    <w:tmpl w:val="F79A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F127B"/>
    <w:multiLevelType w:val="multilevel"/>
    <w:tmpl w:val="74D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7E"/>
    <w:rsid w:val="00025C5D"/>
    <w:rsid w:val="0004662E"/>
    <w:rsid w:val="003323ED"/>
    <w:rsid w:val="00352F3D"/>
    <w:rsid w:val="00444C7E"/>
    <w:rsid w:val="005841E9"/>
    <w:rsid w:val="005D4DBE"/>
    <w:rsid w:val="005E7EA5"/>
    <w:rsid w:val="006010D6"/>
    <w:rsid w:val="00634179"/>
    <w:rsid w:val="007609C0"/>
    <w:rsid w:val="007C37CA"/>
    <w:rsid w:val="007F2425"/>
    <w:rsid w:val="008118E9"/>
    <w:rsid w:val="008B7F9A"/>
    <w:rsid w:val="008C2CBC"/>
    <w:rsid w:val="008C702D"/>
    <w:rsid w:val="009A14F5"/>
    <w:rsid w:val="009A17D6"/>
    <w:rsid w:val="009C044C"/>
    <w:rsid w:val="009F307F"/>
    <w:rsid w:val="00A50C50"/>
    <w:rsid w:val="00A9238C"/>
    <w:rsid w:val="00B4090F"/>
    <w:rsid w:val="00BD0234"/>
    <w:rsid w:val="00C2230A"/>
    <w:rsid w:val="00C86204"/>
    <w:rsid w:val="00CB7D3F"/>
    <w:rsid w:val="00D153AA"/>
    <w:rsid w:val="00D55A39"/>
    <w:rsid w:val="00E05BF0"/>
    <w:rsid w:val="00E71C0D"/>
    <w:rsid w:val="00EB26F9"/>
    <w:rsid w:val="00F20FA1"/>
    <w:rsid w:val="00F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C297-323A-4A32-8EC1-515BC7B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4C7E"/>
    <w:rPr>
      <w:b/>
      <w:bCs/>
    </w:rPr>
  </w:style>
  <w:style w:type="paragraph" w:styleId="ListParagraph">
    <w:name w:val="List Paragraph"/>
    <w:basedOn w:val="Normal"/>
    <w:uiPriority w:val="34"/>
    <w:qFormat/>
    <w:rsid w:val="006010D6"/>
    <w:pPr>
      <w:ind w:left="720"/>
      <w:contextualSpacing/>
    </w:pPr>
  </w:style>
  <w:style w:type="paragraph" w:styleId="NoSpacing">
    <w:name w:val="No Spacing"/>
    <w:uiPriority w:val="1"/>
    <w:qFormat/>
    <w:rsid w:val="008C2CBC"/>
    <w:pPr>
      <w:spacing w:after="0" w:line="240" w:lineRule="auto"/>
    </w:pPr>
  </w:style>
  <w:style w:type="paragraph" w:styleId="Header">
    <w:name w:val="header"/>
    <w:basedOn w:val="Normal"/>
    <w:link w:val="HeaderChar"/>
    <w:uiPriority w:val="99"/>
    <w:unhideWhenUsed/>
    <w:rsid w:val="00BD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34"/>
  </w:style>
  <w:style w:type="paragraph" w:styleId="Footer">
    <w:name w:val="footer"/>
    <w:basedOn w:val="Normal"/>
    <w:link w:val="FooterChar"/>
    <w:uiPriority w:val="99"/>
    <w:unhideWhenUsed/>
    <w:rsid w:val="00BD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34"/>
  </w:style>
  <w:style w:type="paragraph" w:styleId="BalloonText">
    <w:name w:val="Balloon Text"/>
    <w:basedOn w:val="Normal"/>
    <w:link w:val="BalloonTextChar"/>
    <w:uiPriority w:val="99"/>
    <w:semiHidden/>
    <w:unhideWhenUsed/>
    <w:rsid w:val="00634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2203">
      <w:bodyDiv w:val="1"/>
      <w:marLeft w:val="0"/>
      <w:marRight w:val="0"/>
      <w:marTop w:val="0"/>
      <w:marBottom w:val="0"/>
      <w:divBdr>
        <w:top w:val="none" w:sz="0" w:space="0" w:color="auto"/>
        <w:left w:val="none" w:sz="0" w:space="0" w:color="auto"/>
        <w:bottom w:val="none" w:sz="0" w:space="0" w:color="auto"/>
        <w:right w:val="none" w:sz="0" w:space="0" w:color="auto"/>
      </w:divBdr>
      <w:divsChild>
        <w:div w:id="1729763364">
          <w:marLeft w:val="0"/>
          <w:marRight w:val="0"/>
          <w:marTop w:val="0"/>
          <w:marBottom w:val="0"/>
          <w:divBdr>
            <w:top w:val="none" w:sz="0" w:space="0" w:color="auto"/>
            <w:left w:val="none" w:sz="0" w:space="0" w:color="auto"/>
            <w:bottom w:val="none" w:sz="0" w:space="0" w:color="auto"/>
            <w:right w:val="none" w:sz="0" w:space="0" w:color="auto"/>
          </w:divBdr>
          <w:divsChild>
            <w:div w:id="1458378593">
              <w:marLeft w:val="0"/>
              <w:marRight w:val="0"/>
              <w:marTop w:val="0"/>
              <w:marBottom w:val="0"/>
              <w:divBdr>
                <w:top w:val="none" w:sz="0" w:space="0" w:color="auto"/>
                <w:left w:val="none" w:sz="0" w:space="0" w:color="auto"/>
                <w:bottom w:val="none" w:sz="0" w:space="0" w:color="auto"/>
                <w:right w:val="none" w:sz="0" w:space="0" w:color="auto"/>
              </w:divBdr>
              <w:divsChild>
                <w:div w:id="9308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Sarah</dc:creator>
  <cp:keywords/>
  <dc:description/>
  <cp:lastModifiedBy>Clark, Sarah</cp:lastModifiedBy>
  <cp:revision>8</cp:revision>
  <cp:lastPrinted>2019-04-24T14:24:00Z</cp:lastPrinted>
  <dcterms:created xsi:type="dcterms:W3CDTF">2019-04-24T14:51:00Z</dcterms:created>
  <dcterms:modified xsi:type="dcterms:W3CDTF">2019-05-31T14:32:00Z</dcterms:modified>
</cp:coreProperties>
</file>